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FED9" w14:textId="686F6E0F" w:rsidR="007152E5" w:rsidRPr="00BA2E03" w:rsidRDefault="00BA2E03" w:rsidP="004F0596">
      <w:pPr>
        <w:pStyle w:val="NormalWeb"/>
        <w:spacing w:before="2" w:after="2"/>
        <w:rPr>
          <w:rFonts w:ascii="Arial" w:hAnsi="Arial"/>
          <w:b/>
          <w:sz w:val="28"/>
          <w:szCs w:val="22"/>
          <w:u w:val="single"/>
        </w:rPr>
      </w:pPr>
      <w:r w:rsidRPr="00BA2E03">
        <w:rPr>
          <w:noProof/>
          <w:u w:val="single"/>
        </w:rPr>
        <w:drawing>
          <wp:anchor distT="0" distB="0" distL="114300" distR="114300" simplePos="0" relativeHeight="251659264" behindDoc="0" locked="0" layoutInCell="1" allowOverlap="1" wp14:anchorId="11A3DC6C" wp14:editId="60DD3387">
            <wp:simplePos x="0" y="0"/>
            <wp:positionH relativeFrom="margin">
              <wp:posOffset>0</wp:posOffset>
            </wp:positionH>
            <wp:positionV relativeFrom="margin">
              <wp:posOffset>-119030</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417F" w:rsidRPr="00BA2E03">
        <w:rPr>
          <w:rFonts w:ascii="Arial" w:hAnsi="Arial"/>
          <w:b/>
          <w:sz w:val="28"/>
          <w:szCs w:val="22"/>
          <w:u w:val="single"/>
        </w:rPr>
        <w:t>1:9</w:t>
      </w:r>
      <w:r w:rsidR="008E412A">
        <w:rPr>
          <w:rFonts w:ascii="Arial" w:hAnsi="Arial"/>
          <w:b/>
          <w:sz w:val="28"/>
          <w:szCs w:val="22"/>
          <w:u w:val="single"/>
        </w:rPr>
        <w:t>a</w:t>
      </w:r>
      <w:r w:rsidR="0060417F" w:rsidRPr="00BA2E03">
        <w:rPr>
          <w:rFonts w:ascii="Arial" w:hAnsi="Arial"/>
          <w:b/>
          <w:sz w:val="28"/>
          <w:szCs w:val="22"/>
          <w:u w:val="single"/>
        </w:rPr>
        <w:t xml:space="preserve"> </w:t>
      </w:r>
      <w:r w:rsidRPr="00BA2E03">
        <w:rPr>
          <w:rFonts w:ascii="Arial" w:hAnsi="Arial"/>
          <w:b/>
          <w:sz w:val="28"/>
          <w:szCs w:val="22"/>
          <w:u w:val="single"/>
        </w:rPr>
        <w:t xml:space="preserve">STAFF </w:t>
      </w:r>
      <w:r w:rsidR="00A278BC">
        <w:rPr>
          <w:rFonts w:ascii="Arial" w:hAnsi="Arial"/>
          <w:b/>
          <w:sz w:val="28"/>
          <w:szCs w:val="22"/>
          <w:u w:val="single"/>
        </w:rPr>
        <w:t>CAPABILITY</w:t>
      </w:r>
      <w:r w:rsidR="0060417F" w:rsidRPr="00BA2E03">
        <w:rPr>
          <w:rFonts w:ascii="Arial" w:hAnsi="Arial"/>
          <w:b/>
          <w:sz w:val="28"/>
          <w:szCs w:val="22"/>
          <w:u w:val="single"/>
        </w:rPr>
        <w:t xml:space="preserve"> </w:t>
      </w:r>
    </w:p>
    <w:p w14:paraId="2D688E0B" w14:textId="0842DF6E" w:rsidR="004F0596" w:rsidRDefault="004F0596" w:rsidP="004F0596">
      <w:pPr>
        <w:pStyle w:val="NormalWeb"/>
        <w:spacing w:before="2" w:after="2"/>
        <w:rPr>
          <w:rFonts w:ascii="Arial" w:hAnsi="Arial"/>
          <w:b/>
          <w:sz w:val="28"/>
          <w:szCs w:val="22"/>
        </w:rPr>
      </w:pPr>
    </w:p>
    <w:p w14:paraId="05124D28" w14:textId="77777777" w:rsidR="00BA2E03" w:rsidRDefault="00BA2E03" w:rsidP="00BA2E03">
      <w:pPr>
        <w:rPr>
          <w:rFonts w:ascii="Arial" w:hAnsi="Arial"/>
        </w:rPr>
      </w:pPr>
    </w:p>
    <w:p w14:paraId="2A26B63F" w14:textId="2368E69F" w:rsidR="00BA2E03" w:rsidRPr="00731DFE" w:rsidRDefault="00BA2E03" w:rsidP="00BA2E03">
      <w:pPr>
        <w:pStyle w:val="NoSpacing"/>
        <w:rPr>
          <w:rFonts w:ascii="Arial" w:hAnsi="Arial" w:cs="Arial"/>
        </w:rPr>
      </w:pPr>
      <w:r w:rsidRPr="00731DFE">
        <w:rPr>
          <w:rFonts w:ascii="Arial" w:hAnsi="Arial" w:cs="Arial"/>
        </w:rPr>
        <w:t>Written by: Claire Toms and Tina Alder                                                                          Date</w:t>
      </w:r>
      <w:r w:rsidR="00C51369">
        <w:rPr>
          <w:rFonts w:ascii="Arial" w:hAnsi="Arial" w:cs="Arial"/>
        </w:rPr>
        <w:t>: 28.08.25</w:t>
      </w:r>
    </w:p>
    <w:p w14:paraId="08822D58" w14:textId="77777777" w:rsidR="00BA2E03" w:rsidRDefault="00BA2E03" w:rsidP="004F0596">
      <w:pPr>
        <w:pStyle w:val="NormalWeb"/>
        <w:spacing w:before="2" w:after="2"/>
        <w:rPr>
          <w:rFonts w:ascii="Arial" w:hAnsi="Arial"/>
          <w:b/>
          <w:sz w:val="28"/>
          <w:szCs w:val="22"/>
        </w:rPr>
      </w:pPr>
    </w:p>
    <w:p w14:paraId="3DBA8962" w14:textId="77777777" w:rsidR="00C51369" w:rsidRDefault="00C51369" w:rsidP="004F0596">
      <w:pPr>
        <w:pStyle w:val="NormalWeb"/>
        <w:spacing w:before="2" w:after="2"/>
        <w:rPr>
          <w:rFonts w:ascii="Arial" w:hAnsi="Arial"/>
          <w:b/>
          <w:sz w:val="28"/>
          <w:szCs w:val="22"/>
        </w:rPr>
      </w:pPr>
    </w:p>
    <w:p w14:paraId="61B60194" w14:textId="77777777" w:rsidR="00C51369" w:rsidRDefault="00C51369" w:rsidP="004F0596">
      <w:pPr>
        <w:pStyle w:val="NormalWeb"/>
        <w:spacing w:before="2" w:after="2"/>
        <w:rPr>
          <w:rFonts w:ascii="Arial" w:hAnsi="Arial"/>
          <w:b/>
          <w:sz w:val="28"/>
          <w:szCs w:val="22"/>
        </w:rPr>
      </w:pPr>
    </w:p>
    <w:p w14:paraId="1F1E1337" w14:textId="77777777" w:rsidR="004F0596" w:rsidRPr="00C51369" w:rsidRDefault="004F0596" w:rsidP="004F0596">
      <w:pPr>
        <w:pStyle w:val="NormalWeb"/>
        <w:spacing w:before="2" w:after="2"/>
        <w:rPr>
          <w:rFonts w:ascii="Arial" w:hAnsi="Arial" w:cs="Arial"/>
          <w:b/>
          <w:sz w:val="36"/>
          <w:szCs w:val="36"/>
          <w:u w:val="single"/>
        </w:rPr>
      </w:pPr>
      <w:r w:rsidRPr="00C51369">
        <w:rPr>
          <w:rFonts w:ascii="Arial" w:hAnsi="Arial" w:cs="Arial"/>
          <w:b/>
          <w:sz w:val="36"/>
          <w:szCs w:val="36"/>
          <w:u w:val="single"/>
        </w:rPr>
        <w:t>Policy statement</w:t>
      </w:r>
    </w:p>
    <w:p w14:paraId="6FB0A8EC" w14:textId="77777777" w:rsidR="00C51369" w:rsidRPr="00DB6D39" w:rsidRDefault="00C51369" w:rsidP="00C51369">
      <w:pPr>
        <w:spacing w:before="100" w:beforeAutospacing="1" w:after="100" w:afterAutospacing="1"/>
        <w:rPr>
          <w:rFonts w:ascii="Arial" w:hAnsi="Arial" w:cs="Arial"/>
          <w:color w:val="000000"/>
        </w:rPr>
      </w:pPr>
      <w:r w:rsidRPr="00C51369">
        <w:rPr>
          <w:rFonts w:ascii="Arial" w:hAnsi="Arial" w:cs="Arial"/>
          <w:color w:val="000000"/>
        </w:rPr>
        <w:t xml:space="preserve">St Saviour’s Pre-school and Nursery is committed to supporting all staff in achieving and maintaining the high </w:t>
      </w:r>
      <w:r w:rsidRPr="00DB6D39">
        <w:rPr>
          <w:rFonts w:ascii="Arial" w:hAnsi="Arial" w:cs="Arial"/>
          <w:color w:val="000000"/>
        </w:rPr>
        <w:t>standards of performance required to provide quality education and care for children, in line with the 2025 Early Years Foundation Stage statutory requirements.</w:t>
      </w:r>
    </w:p>
    <w:p w14:paraId="674D45F1" w14:textId="77777777" w:rsidR="00C51369" w:rsidRPr="00C51369" w:rsidRDefault="00C51369" w:rsidP="00C51369">
      <w:pPr>
        <w:spacing w:before="100" w:beforeAutospacing="1" w:after="100" w:afterAutospacing="1"/>
        <w:rPr>
          <w:rFonts w:ascii="Arial" w:hAnsi="Arial" w:cs="Arial"/>
          <w:color w:val="000000"/>
        </w:rPr>
      </w:pPr>
      <w:r w:rsidRPr="00C51369">
        <w:rPr>
          <w:rFonts w:ascii="Arial" w:hAnsi="Arial" w:cs="Arial"/>
          <w:color w:val="000000"/>
        </w:rPr>
        <w:t>We recognise that from time to time, staff may experience difficulties in achieving these standards. This policy sets out the procedure for addressing such concerns in a fair, consistent and supportive manner. Our aim is always to support staff to improve their performance through training, guidance and supervision, whilst ensuring that children’s welfare, learning and development remain the highest priority.</w:t>
      </w:r>
    </w:p>
    <w:p w14:paraId="1A811116" w14:textId="77777777" w:rsidR="00C51369" w:rsidRPr="00C51369" w:rsidRDefault="007D7036" w:rsidP="00C51369">
      <w:pPr>
        <w:rPr>
          <w:rFonts w:ascii="Arial" w:hAnsi="Arial" w:cs="Arial"/>
        </w:rPr>
      </w:pPr>
      <w:r>
        <w:rPr>
          <w:rFonts w:ascii="Arial" w:hAnsi="Arial" w:cs="Arial"/>
          <w:noProof/>
        </w:rPr>
        <w:pict w14:anchorId="6F15CC74">
          <v:rect id="_x0000_i1030" alt="" style="width:451.3pt;height:.05pt;mso-width-percent:0;mso-height-percent:0;mso-width-percent:0;mso-height-percent:0" o:hralign="center" o:hrstd="t" o:hr="t" fillcolor="#a0a0a0" stroked="f"/>
        </w:pict>
      </w:r>
    </w:p>
    <w:p w14:paraId="647926FF" w14:textId="77777777" w:rsidR="00C51369" w:rsidRPr="00C51369" w:rsidRDefault="00C51369" w:rsidP="00C51369">
      <w:pPr>
        <w:spacing w:before="100" w:beforeAutospacing="1" w:after="100" w:afterAutospacing="1"/>
        <w:outlineLvl w:val="2"/>
        <w:rPr>
          <w:rFonts w:ascii="Arial" w:hAnsi="Arial" w:cs="Arial"/>
          <w:b/>
          <w:bCs/>
          <w:color w:val="000000"/>
          <w:sz w:val="27"/>
          <w:szCs w:val="27"/>
        </w:rPr>
      </w:pPr>
      <w:r w:rsidRPr="00C51369">
        <w:rPr>
          <w:rFonts w:ascii="Arial" w:hAnsi="Arial" w:cs="Arial"/>
          <w:b/>
          <w:bCs/>
          <w:color w:val="000000"/>
          <w:sz w:val="27"/>
          <w:szCs w:val="27"/>
        </w:rPr>
        <w:t>Principles</w:t>
      </w:r>
    </w:p>
    <w:p w14:paraId="16D9F2B6" w14:textId="77777777" w:rsidR="00C51369" w:rsidRPr="00C51369" w:rsidRDefault="00C51369" w:rsidP="00C51369">
      <w:pPr>
        <w:numPr>
          <w:ilvl w:val="0"/>
          <w:numId w:val="13"/>
        </w:numPr>
        <w:spacing w:before="100" w:beforeAutospacing="1" w:after="100" w:afterAutospacing="1"/>
        <w:rPr>
          <w:rFonts w:ascii="Arial" w:hAnsi="Arial" w:cs="Arial"/>
          <w:color w:val="000000"/>
        </w:rPr>
      </w:pPr>
      <w:r w:rsidRPr="00C51369">
        <w:rPr>
          <w:rFonts w:ascii="Arial" w:hAnsi="Arial" w:cs="Arial"/>
          <w:color w:val="000000"/>
        </w:rPr>
        <w:t>All staff are entitled to clear expectations about their role and performance.</w:t>
      </w:r>
    </w:p>
    <w:p w14:paraId="4240DD13" w14:textId="77777777" w:rsidR="00C51369" w:rsidRPr="00C51369" w:rsidRDefault="00C51369" w:rsidP="00C51369">
      <w:pPr>
        <w:numPr>
          <w:ilvl w:val="0"/>
          <w:numId w:val="13"/>
        </w:numPr>
        <w:spacing w:before="100" w:beforeAutospacing="1" w:after="100" w:afterAutospacing="1"/>
        <w:rPr>
          <w:rFonts w:ascii="Arial" w:hAnsi="Arial" w:cs="Arial"/>
          <w:color w:val="000000"/>
        </w:rPr>
      </w:pPr>
      <w:r w:rsidRPr="00C51369">
        <w:rPr>
          <w:rFonts w:ascii="Arial" w:hAnsi="Arial" w:cs="Arial"/>
          <w:color w:val="000000"/>
        </w:rPr>
        <w:t>Concerns about staff capability will be addressed promptly, fairly and consistently.</w:t>
      </w:r>
    </w:p>
    <w:p w14:paraId="4D6DFB24" w14:textId="77777777" w:rsidR="00C51369" w:rsidRPr="00C51369" w:rsidRDefault="00C51369" w:rsidP="00C51369">
      <w:pPr>
        <w:numPr>
          <w:ilvl w:val="0"/>
          <w:numId w:val="13"/>
        </w:numPr>
        <w:spacing w:before="100" w:beforeAutospacing="1" w:after="100" w:afterAutospacing="1"/>
        <w:rPr>
          <w:rFonts w:ascii="Arial" w:hAnsi="Arial" w:cs="Arial"/>
          <w:color w:val="000000"/>
        </w:rPr>
      </w:pPr>
      <w:r w:rsidRPr="00C51369">
        <w:rPr>
          <w:rFonts w:ascii="Arial" w:hAnsi="Arial" w:cs="Arial"/>
          <w:color w:val="000000"/>
        </w:rPr>
        <w:t>The emphasis will be on </w:t>
      </w:r>
      <w:r w:rsidRPr="00E414C0">
        <w:rPr>
          <w:rFonts w:ascii="Arial" w:hAnsi="Arial" w:cs="Arial"/>
          <w:color w:val="000000"/>
        </w:rPr>
        <w:t>support, training and professional development</w:t>
      </w:r>
      <w:r w:rsidRPr="00C51369">
        <w:rPr>
          <w:rFonts w:ascii="Arial" w:hAnsi="Arial" w:cs="Arial"/>
          <w:color w:val="000000"/>
        </w:rPr>
        <w:t> in the first instance.</w:t>
      </w:r>
    </w:p>
    <w:p w14:paraId="0F487ABC" w14:textId="77777777" w:rsidR="00C51369" w:rsidRPr="00C51369" w:rsidRDefault="00C51369" w:rsidP="00C51369">
      <w:pPr>
        <w:numPr>
          <w:ilvl w:val="0"/>
          <w:numId w:val="13"/>
        </w:numPr>
        <w:spacing w:before="100" w:beforeAutospacing="1" w:after="100" w:afterAutospacing="1"/>
        <w:rPr>
          <w:rFonts w:ascii="Arial" w:hAnsi="Arial" w:cs="Arial"/>
          <w:color w:val="000000"/>
        </w:rPr>
      </w:pPr>
      <w:r w:rsidRPr="00C51369">
        <w:rPr>
          <w:rFonts w:ascii="Arial" w:hAnsi="Arial" w:cs="Arial"/>
          <w:color w:val="000000"/>
        </w:rPr>
        <w:t>Staff will be treated with dignity and respect throughout the process.</w:t>
      </w:r>
    </w:p>
    <w:p w14:paraId="6A992BED" w14:textId="77777777" w:rsidR="00C51369" w:rsidRPr="00C51369" w:rsidRDefault="00C51369" w:rsidP="00C51369">
      <w:pPr>
        <w:numPr>
          <w:ilvl w:val="0"/>
          <w:numId w:val="13"/>
        </w:numPr>
        <w:spacing w:before="100" w:beforeAutospacing="1" w:after="100" w:afterAutospacing="1"/>
        <w:rPr>
          <w:rFonts w:ascii="Arial" w:hAnsi="Arial" w:cs="Arial"/>
          <w:color w:val="000000"/>
        </w:rPr>
      </w:pPr>
      <w:r w:rsidRPr="00C51369">
        <w:rPr>
          <w:rFonts w:ascii="Arial" w:hAnsi="Arial" w:cs="Arial"/>
          <w:color w:val="000000"/>
        </w:rPr>
        <w:t>The welfare and safeguarding of children will always be the overriding priority.</w:t>
      </w:r>
    </w:p>
    <w:p w14:paraId="113714B1" w14:textId="77777777" w:rsidR="00C51369" w:rsidRPr="00C51369" w:rsidRDefault="00C51369" w:rsidP="00C51369">
      <w:pPr>
        <w:numPr>
          <w:ilvl w:val="0"/>
          <w:numId w:val="13"/>
        </w:numPr>
        <w:spacing w:before="100" w:beforeAutospacing="1" w:after="100" w:afterAutospacing="1"/>
        <w:rPr>
          <w:rFonts w:ascii="Arial" w:hAnsi="Arial" w:cs="Arial"/>
          <w:color w:val="000000"/>
        </w:rPr>
      </w:pPr>
      <w:r w:rsidRPr="00C51369">
        <w:rPr>
          <w:rFonts w:ascii="Arial" w:hAnsi="Arial" w:cs="Arial"/>
          <w:color w:val="000000"/>
        </w:rPr>
        <w:t>Records of capability concerns, support offered, and outcomes will be kept securely and confidentially, in line with data protection and EYFS 2025 requirements.</w:t>
      </w:r>
    </w:p>
    <w:p w14:paraId="09218BDE" w14:textId="77777777" w:rsidR="00C51369" w:rsidRPr="00C51369" w:rsidRDefault="00C51369" w:rsidP="00C51369">
      <w:pPr>
        <w:numPr>
          <w:ilvl w:val="0"/>
          <w:numId w:val="13"/>
        </w:numPr>
        <w:spacing w:before="100" w:beforeAutospacing="1" w:after="100" w:afterAutospacing="1"/>
        <w:rPr>
          <w:rFonts w:ascii="Arial" w:hAnsi="Arial" w:cs="Arial"/>
          <w:color w:val="000000"/>
        </w:rPr>
      </w:pPr>
      <w:r w:rsidRPr="00C51369">
        <w:rPr>
          <w:rFonts w:ascii="Arial" w:hAnsi="Arial" w:cs="Arial"/>
          <w:color w:val="000000"/>
        </w:rPr>
        <w:t>This procedure is separate from the Disciplinary Procedure, although capability concerns may lead to disciplinary action if improvements are not made.</w:t>
      </w:r>
    </w:p>
    <w:p w14:paraId="66FF74A6" w14:textId="77777777" w:rsidR="00C51369" w:rsidRPr="00C51369" w:rsidRDefault="007D7036" w:rsidP="00C51369">
      <w:pPr>
        <w:rPr>
          <w:rFonts w:ascii="Arial" w:hAnsi="Arial" w:cs="Arial"/>
        </w:rPr>
      </w:pPr>
      <w:r>
        <w:rPr>
          <w:rFonts w:ascii="Arial" w:hAnsi="Arial" w:cs="Arial"/>
          <w:noProof/>
        </w:rPr>
        <w:pict w14:anchorId="325160F9">
          <v:rect id="_x0000_i1029" alt="" style="width:451.3pt;height:.05pt;mso-width-percent:0;mso-height-percent:0;mso-width-percent:0;mso-height-percent:0" o:hralign="center" o:hrstd="t" o:hr="t" fillcolor="#a0a0a0" stroked="f"/>
        </w:pict>
      </w:r>
    </w:p>
    <w:p w14:paraId="712AFC90" w14:textId="77777777" w:rsidR="00C51369" w:rsidRPr="00C51369" w:rsidRDefault="00C51369" w:rsidP="00C51369">
      <w:pPr>
        <w:spacing w:before="100" w:beforeAutospacing="1" w:after="100" w:afterAutospacing="1"/>
        <w:outlineLvl w:val="2"/>
        <w:rPr>
          <w:rFonts w:ascii="Arial" w:hAnsi="Arial" w:cs="Arial"/>
          <w:b/>
          <w:bCs/>
          <w:color w:val="000000"/>
          <w:sz w:val="27"/>
          <w:szCs w:val="27"/>
        </w:rPr>
      </w:pPr>
      <w:r w:rsidRPr="00C51369">
        <w:rPr>
          <w:rFonts w:ascii="Arial" w:hAnsi="Arial" w:cs="Arial"/>
          <w:b/>
          <w:bCs/>
          <w:color w:val="000000"/>
          <w:sz w:val="27"/>
          <w:szCs w:val="27"/>
        </w:rPr>
        <w:t>Procedures</w:t>
      </w:r>
    </w:p>
    <w:p w14:paraId="19280E9C" w14:textId="77777777" w:rsidR="00C51369" w:rsidRPr="00C51369" w:rsidRDefault="00C51369" w:rsidP="00C51369">
      <w:pPr>
        <w:spacing w:before="100" w:beforeAutospacing="1" w:after="100" w:afterAutospacing="1"/>
        <w:outlineLvl w:val="3"/>
        <w:rPr>
          <w:rFonts w:ascii="Arial" w:hAnsi="Arial" w:cs="Arial"/>
          <w:b/>
          <w:bCs/>
          <w:color w:val="000000"/>
        </w:rPr>
      </w:pPr>
      <w:r w:rsidRPr="00C51369">
        <w:rPr>
          <w:rFonts w:ascii="Arial" w:hAnsi="Arial" w:cs="Arial"/>
          <w:b/>
          <w:bCs/>
          <w:color w:val="000000"/>
        </w:rPr>
        <w:t>1. Informal Support</w:t>
      </w:r>
    </w:p>
    <w:p w14:paraId="30C53889" w14:textId="77777777" w:rsidR="00C51369" w:rsidRPr="00C51369" w:rsidRDefault="00C51369" w:rsidP="00C51369">
      <w:pPr>
        <w:numPr>
          <w:ilvl w:val="0"/>
          <w:numId w:val="14"/>
        </w:numPr>
        <w:spacing w:before="100" w:beforeAutospacing="1" w:after="100" w:afterAutospacing="1"/>
        <w:rPr>
          <w:rFonts w:ascii="Arial" w:hAnsi="Arial" w:cs="Arial"/>
          <w:color w:val="000000"/>
        </w:rPr>
      </w:pPr>
      <w:r w:rsidRPr="00C51369">
        <w:rPr>
          <w:rFonts w:ascii="Arial" w:hAnsi="Arial" w:cs="Arial"/>
          <w:color w:val="000000"/>
        </w:rPr>
        <w:t>Concerns about performance will normally be raised during supervision or appraisal.</w:t>
      </w:r>
    </w:p>
    <w:p w14:paraId="1916ACA6" w14:textId="77777777" w:rsidR="00C51369" w:rsidRPr="00C51369" w:rsidRDefault="00C51369" w:rsidP="00C51369">
      <w:pPr>
        <w:numPr>
          <w:ilvl w:val="0"/>
          <w:numId w:val="14"/>
        </w:numPr>
        <w:spacing w:before="100" w:beforeAutospacing="1" w:after="100" w:afterAutospacing="1"/>
        <w:rPr>
          <w:rFonts w:ascii="Arial" w:hAnsi="Arial" w:cs="Arial"/>
          <w:color w:val="000000"/>
        </w:rPr>
      </w:pPr>
      <w:r w:rsidRPr="00C51369">
        <w:rPr>
          <w:rFonts w:ascii="Arial" w:hAnsi="Arial" w:cs="Arial"/>
          <w:color w:val="000000"/>
        </w:rPr>
        <w:t>The manager will meet with the staff member to discuss concerns and agree a support plan, which may include mentoring, additional training, supervision or changes to duties.</w:t>
      </w:r>
    </w:p>
    <w:p w14:paraId="15EA1DB8" w14:textId="77777777" w:rsidR="00C51369" w:rsidRPr="00C51369" w:rsidRDefault="00C51369" w:rsidP="00C51369">
      <w:pPr>
        <w:numPr>
          <w:ilvl w:val="0"/>
          <w:numId w:val="14"/>
        </w:numPr>
        <w:spacing w:before="100" w:beforeAutospacing="1" w:after="100" w:afterAutospacing="1"/>
        <w:rPr>
          <w:rFonts w:ascii="Arial" w:hAnsi="Arial" w:cs="Arial"/>
          <w:color w:val="000000"/>
        </w:rPr>
      </w:pPr>
      <w:r w:rsidRPr="00C51369">
        <w:rPr>
          <w:rFonts w:ascii="Arial" w:hAnsi="Arial" w:cs="Arial"/>
          <w:color w:val="000000"/>
        </w:rPr>
        <w:t>The support plan will include clear timescales, expectations and review dates.</w:t>
      </w:r>
    </w:p>
    <w:p w14:paraId="5182E546" w14:textId="77777777" w:rsidR="00C51369" w:rsidRPr="00C51369" w:rsidRDefault="00C51369" w:rsidP="00C51369">
      <w:pPr>
        <w:numPr>
          <w:ilvl w:val="0"/>
          <w:numId w:val="14"/>
        </w:numPr>
        <w:spacing w:before="100" w:beforeAutospacing="1" w:after="100" w:afterAutospacing="1"/>
        <w:rPr>
          <w:rFonts w:ascii="Arial" w:hAnsi="Arial" w:cs="Arial"/>
          <w:color w:val="000000"/>
        </w:rPr>
      </w:pPr>
      <w:r w:rsidRPr="00C51369">
        <w:rPr>
          <w:rFonts w:ascii="Arial" w:hAnsi="Arial" w:cs="Arial"/>
          <w:color w:val="000000"/>
        </w:rPr>
        <w:t>A written record of the discussion and support plan will be kept.</w:t>
      </w:r>
    </w:p>
    <w:p w14:paraId="25A28892" w14:textId="77777777" w:rsidR="00C51369" w:rsidRPr="00C51369" w:rsidRDefault="007D7036" w:rsidP="00C51369">
      <w:pPr>
        <w:rPr>
          <w:rFonts w:ascii="Arial" w:hAnsi="Arial" w:cs="Arial"/>
        </w:rPr>
      </w:pPr>
      <w:r>
        <w:rPr>
          <w:rFonts w:ascii="Arial" w:hAnsi="Arial" w:cs="Arial"/>
          <w:noProof/>
        </w:rPr>
        <w:pict w14:anchorId="7701FA69">
          <v:rect id="_x0000_i1028" alt="" style="width:451.3pt;height:.05pt;mso-width-percent:0;mso-height-percent:0;mso-width-percent:0;mso-height-percent:0" o:hralign="center" o:hrstd="t" o:hr="t" fillcolor="#a0a0a0" stroked="f"/>
        </w:pict>
      </w:r>
    </w:p>
    <w:p w14:paraId="675E1038" w14:textId="77777777" w:rsidR="00C51369" w:rsidRPr="00C51369" w:rsidRDefault="00C51369" w:rsidP="00C51369">
      <w:pPr>
        <w:spacing w:before="100" w:beforeAutospacing="1" w:after="100" w:afterAutospacing="1"/>
        <w:outlineLvl w:val="3"/>
        <w:rPr>
          <w:rFonts w:ascii="Arial" w:hAnsi="Arial" w:cs="Arial"/>
          <w:b/>
          <w:bCs/>
          <w:color w:val="000000"/>
        </w:rPr>
      </w:pPr>
      <w:r w:rsidRPr="00C51369">
        <w:rPr>
          <w:rFonts w:ascii="Arial" w:hAnsi="Arial" w:cs="Arial"/>
          <w:b/>
          <w:bCs/>
          <w:color w:val="000000"/>
        </w:rPr>
        <w:lastRenderedPageBreak/>
        <w:t>2. Formal Capability Procedure</w:t>
      </w:r>
    </w:p>
    <w:p w14:paraId="1EA1239D" w14:textId="77777777" w:rsidR="00C51369" w:rsidRPr="00C51369" w:rsidRDefault="00C51369" w:rsidP="00C51369">
      <w:pPr>
        <w:spacing w:before="100" w:beforeAutospacing="1" w:after="100" w:afterAutospacing="1"/>
        <w:rPr>
          <w:rFonts w:ascii="Arial" w:hAnsi="Arial" w:cs="Arial"/>
          <w:color w:val="000000"/>
        </w:rPr>
      </w:pPr>
      <w:r w:rsidRPr="00C51369">
        <w:rPr>
          <w:rFonts w:ascii="Arial" w:hAnsi="Arial" w:cs="Arial"/>
          <w:color w:val="000000"/>
        </w:rPr>
        <w:t>If performance does not improve following informal support, or if concerns are serious, the formal procedure will be followed:</w:t>
      </w:r>
    </w:p>
    <w:p w14:paraId="26E00DC3" w14:textId="77777777" w:rsidR="00C51369" w:rsidRPr="00C51369" w:rsidRDefault="00C51369" w:rsidP="00C51369">
      <w:pPr>
        <w:numPr>
          <w:ilvl w:val="0"/>
          <w:numId w:val="15"/>
        </w:numPr>
        <w:spacing w:before="100" w:beforeAutospacing="1" w:after="100" w:afterAutospacing="1"/>
        <w:rPr>
          <w:rFonts w:ascii="Arial" w:hAnsi="Arial" w:cs="Arial"/>
          <w:color w:val="000000"/>
        </w:rPr>
      </w:pPr>
      <w:r w:rsidRPr="00C51369">
        <w:rPr>
          <w:rFonts w:ascii="Arial" w:hAnsi="Arial" w:cs="Arial"/>
          <w:b/>
          <w:bCs/>
          <w:color w:val="000000"/>
        </w:rPr>
        <w:t>Stage One – Capability Meeting</w:t>
      </w:r>
    </w:p>
    <w:p w14:paraId="7C7CAF81" w14:textId="40419F5A"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The staff member will be invited to a formal meeting with the Manager.</w:t>
      </w:r>
    </w:p>
    <w:p w14:paraId="5665D482"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The staff member has the right to be accompanied by a colleague or trade union representative.</w:t>
      </w:r>
    </w:p>
    <w:p w14:paraId="1B96679B"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Concerns will be outlined, evidence presented, and the staff member will be given the opportunity to respond.</w:t>
      </w:r>
    </w:p>
    <w:p w14:paraId="741159C1"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A capability improvement plan will be agreed, with clear targets, support measures and a review period (normally 4–8 weeks).</w:t>
      </w:r>
    </w:p>
    <w:p w14:paraId="58AD4702" w14:textId="77777777" w:rsidR="00C51369" w:rsidRPr="00C51369" w:rsidRDefault="00C51369" w:rsidP="00C51369">
      <w:pPr>
        <w:numPr>
          <w:ilvl w:val="0"/>
          <w:numId w:val="15"/>
        </w:numPr>
        <w:spacing w:before="100" w:beforeAutospacing="1" w:after="100" w:afterAutospacing="1"/>
        <w:rPr>
          <w:rFonts w:ascii="Arial" w:hAnsi="Arial" w:cs="Arial"/>
          <w:color w:val="000000"/>
        </w:rPr>
      </w:pPr>
      <w:r w:rsidRPr="00C51369">
        <w:rPr>
          <w:rFonts w:ascii="Arial" w:hAnsi="Arial" w:cs="Arial"/>
          <w:b/>
          <w:bCs/>
          <w:color w:val="000000"/>
        </w:rPr>
        <w:t>Stage Two – Review Meeting</w:t>
      </w:r>
    </w:p>
    <w:p w14:paraId="0A8A0859"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At the end of the review period, progress will be assessed.</w:t>
      </w:r>
    </w:p>
    <w:p w14:paraId="6C6EF208"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If satisfactory improvement has been made, no further action will be taken.</w:t>
      </w:r>
    </w:p>
    <w:p w14:paraId="7748037B"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If insufficient progress has been made, further support may be offered and the review period extended.</w:t>
      </w:r>
    </w:p>
    <w:p w14:paraId="20BA7926"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If concerns remain serious or improvement is not sustained, the matter may progress to Stage Three.</w:t>
      </w:r>
    </w:p>
    <w:p w14:paraId="2CC67D33" w14:textId="77777777" w:rsidR="00C51369" w:rsidRPr="00C51369" w:rsidRDefault="00C51369" w:rsidP="00C51369">
      <w:pPr>
        <w:numPr>
          <w:ilvl w:val="0"/>
          <w:numId w:val="15"/>
        </w:numPr>
        <w:spacing w:before="100" w:beforeAutospacing="1" w:after="100" w:afterAutospacing="1"/>
        <w:rPr>
          <w:rFonts w:ascii="Arial" w:hAnsi="Arial" w:cs="Arial"/>
          <w:color w:val="000000"/>
        </w:rPr>
      </w:pPr>
      <w:r w:rsidRPr="00C51369">
        <w:rPr>
          <w:rFonts w:ascii="Arial" w:hAnsi="Arial" w:cs="Arial"/>
          <w:b/>
          <w:bCs/>
          <w:color w:val="000000"/>
        </w:rPr>
        <w:t>Stage Three – Final Capability Meeting</w:t>
      </w:r>
    </w:p>
    <w:p w14:paraId="55BDD190"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The staff member will attend a final meeting to review progress.</w:t>
      </w:r>
    </w:p>
    <w:p w14:paraId="6E1D5874"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If performance is still unsatisfactory, the manager may decide on:</w:t>
      </w:r>
    </w:p>
    <w:p w14:paraId="76D73D7E" w14:textId="77777777" w:rsidR="00C51369" w:rsidRPr="00C51369" w:rsidRDefault="00C51369" w:rsidP="00C51369">
      <w:pPr>
        <w:numPr>
          <w:ilvl w:val="2"/>
          <w:numId w:val="15"/>
        </w:numPr>
        <w:spacing w:before="100" w:beforeAutospacing="1" w:after="100" w:afterAutospacing="1"/>
        <w:rPr>
          <w:rFonts w:ascii="Arial" w:hAnsi="Arial" w:cs="Arial"/>
          <w:color w:val="000000"/>
        </w:rPr>
      </w:pPr>
      <w:r w:rsidRPr="00C51369">
        <w:rPr>
          <w:rFonts w:ascii="Arial" w:hAnsi="Arial" w:cs="Arial"/>
          <w:color w:val="000000"/>
        </w:rPr>
        <w:t xml:space="preserve">a further extended period of </w:t>
      </w:r>
      <w:proofErr w:type="gramStart"/>
      <w:r w:rsidRPr="00C51369">
        <w:rPr>
          <w:rFonts w:ascii="Arial" w:hAnsi="Arial" w:cs="Arial"/>
          <w:color w:val="000000"/>
        </w:rPr>
        <w:t>support;</w:t>
      </w:r>
      <w:proofErr w:type="gramEnd"/>
    </w:p>
    <w:p w14:paraId="3A5F056F" w14:textId="77777777" w:rsidR="00C51369" w:rsidRPr="00C51369" w:rsidRDefault="00C51369" w:rsidP="00C51369">
      <w:pPr>
        <w:numPr>
          <w:ilvl w:val="2"/>
          <w:numId w:val="15"/>
        </w:numPr>
        <w:spacing w:before="100" w:beforeAutospacing="1" w:after="100" w:afterAutospacing="1"/>
        <w:rPr>
          <w:rFonts w:ascii="Arial" w:hAnsi="Arial" w:cs="Arial"/>
          <w:color w:val="000000"/>
        </w:rPr>
      </w:pPr>
      <w:r w:rsidRPr="00C51369">
        <w:rPr>
          <w:rFonts w:ascii="Arial" w:hAnsi="Arial" w:cs="Arial"/>
          <w:color w:val="000000"/>
        </w:rPr>
        <w:t>redeployment (if available); or</w:t>
      </w:r>
    </w:p>
    <w:p w14:paraId="6A603423" w14:textId="77777777" w:rsidR="00C51369" w:rsidRPr="00C51369" w:rsidRDefault="00C51369" w:rsidP="00C51369">
      <w:pPr>
        <w:numPr>
          <w:ilvl w:val="2"/>
          <w:numId w:val="15"/>
        </w:numPr>
        <w:spacing w:before="100" w:beforeAutospacing="1" w:after="100" w:afterAutospacing="1"/>
        <w:rPr>
          <w:rFonts w:ascii="Arial" w:hAnsi="Arial" w:cs="Arial"/>
          <w:color w:val="000000"/>
        </w:rPr>
      </w:pPr>
      <w:r w:rsidRPr="00C51369">
        <w:rPr>
          <w:rFonts w:ascii="Arial" w:hAnsi="Arial" w:cs="Arial"/>
          <w:color w:val="000000"/>
        </w:rPr>
        <w:t>termination of employment on grounds of capability.</w:t>
      </w:r>
    </w:p>
    <w:p w14:paraId="07BD0121" w14:textId="77777777" w:rsidR="00C51369" w:rsidRPr="00C51369" w:rsidRDefault="00C51369" w:rsidP="00C51369">
      <w:pPr>
        <w:numPr>
          <w:ilvl w:val="1"/>
          <w:numId w:val="15"/>
        </w:numPr>
        <w:spacing w:before="100" w:beforeAutospacing="1" w:after="100" w:afterAutospacing="1"/>
        <w:rPr>
          <w:rFonts w:ascii="Arial" w:hAnsi="Arial" w:cs="Arial"/>
          <w:color w:val="000000"/>
        </w:rPr>
      </w:pPr>
      <w:r w:rsidRPr="00C51369">
        <w:rPr>
          <w:rFonts w:ascii="Arial" w:hAnsi="Arial" w:cs="Arial"/>
          <w:color w:val="000000"/>
        </w:rPr>
        <w:t>Any decision to dismiss will be taken in consultation with the Committee/Trustees and in line with employment law.</w:t>
      </w:r>
    </w:p>
    <w:p w14:paraId="78E0FD5E" w14:textId="77777777" w:rsidR="00C51369" w:rsidRPr="00C51369" w:rsidRDefault="007D7036" w:rsidP="00C51369">
      <w:pPr>
        <w:rPr>
          <w:rFonts w:ascii="Arial" w:hAnsi="Arial" w:cs="Arial"/>
        </w:rPr>
      </w:pPr>
      <w:r>
        <w:rPr>
          <w:rFonts w:ascii="Arial" w:hAnsi="Arial" w:cs="Arial"/>
          <w:noProof/>
        </w:rPr>
        <w:pict w14:anchorId="21F072B3">
          <v:rect id="_x0000_i1027" alt="" style="width:451.3pt;height:.05pt;mso-width-percent:0;mso-height-percent:0;mso-width-percent:0;mso-height-percent:0" o:hralign="center" o:hrstd="t" o:hr="t" fillcolor="#a0a0a0" stroked="f"/>
        </w:pict>
      </w:r>
    </w:p>
    <w:p w14:paraId="6A64E9B2" w14:textId="77777777" w:rsidR="00C51369" w:rsidRPr="00C51369" w:rsidRDefault="00C51369" w:rsidP="00C51369">
      <w:pPr>
        <w:spacing w:before="100" w:beforeAutospacing="1" w:after="100" w:afterAutospacing="1"/>
        <w:outlineLvl w:val="3"/>
        <w:rPr>
          <w:rFonts w:ascii="Arial" w:hAnsi="Arial" w:cs="Arial"/>
          <w:b/>
          <w:bCs/>
          <w:color w:val="000000"/>
        </w:rPr>
      </w:pPr>
      <w:r w:rsidRPr="00C51369">
        <w:rPr>
          <w:rFonts w:ascii="Arial" w:hAnsi="Arial" w:cs="Arial"/>
          <w:b/>
          <w:bCs/>
          <w:color w:val="000000"/>
        </w:rPr>
        <w:t>3. Appeals</w:t>
      </w:r>
    </w:p>
    <w:p w14:paraId="3C6636BE" w14:textId="77777777" w:rsidR="00C51369" w:rsidRPr="00C51369" w:rsidRDefault="00C51369" w:rsidP="00C51369">
      <w:pPr>
        <w:numPr>
          <w:ilvl w:val="0"/>
          <w:numId w:val="16"/>
        </w:numPr>
        <w:spacing w:before="100" w:beforeAutospacing="1" w:after="100" w:afterAutospacing="1"/>
        <w:rPr>
          <w:rFonts w:ascii="Arial" w:hAnsi="Arial" w:cs="Arial"/>
          <w:color w:val="000000"/>
        </w:rPr>
      </w:pPr>
      <w:r w:rsidRPr="00C51369">
        <w:rPr>
          <w:rFonts w:ascii="Arial" w:hAnsi="Arial" w:cs="Arial"/>
          <w:color w:val="000000"/>
        </w:rPr>
        <w:t>The staff member has the right to appeal against any formal capability decision.</w:t>
      </w:r>
    </w:p>
    <w:p w14:paraId="384EF223" w14:textId="77777777" w:rsidR="00C51369" w:rsidRPr="00C51369" w:rsidRDefault="00C51369" w:rsidP="00C51369">
      <w:pPr>
        <w:numPr>
          <w:ilvl w:val="0"/>
          <w:numId w:val="16"/>
        </w:numPr>
        <w:spacing w:before="100" w:beforeAutospacing="1" w:after="100" w:afterAutospacing="1"/>
        <w:rPr>
          <w:rFonts w:ascii="Arial" w:hAnsi="Arial" w:cs="Arial"/>
          <w:color w:val="000000"/>
        </w:rPr>
      </w:pPr>
      <w:r w:rsidRPr="00C51369">
        <w:rPr>
          <w:rFonts w:ascii="Arial" w:hAnsi="Arial" w:cs="Arial"/>
          <w:color w:val="000000"/>
        </w:rPr>
        <w:t>Appeals must be submitted in writing within 5 working days of the decision.</w:t>
      </w:r>
    </w:p>
    <w:p w14:paraId="47ABFDC2" w14:textId="77777777" w:rsidR="00C51369" w:rsidRPr="00C51369" w:rsidRDefault="00C51369" w:rsidP="00C51369">
      <w:pPr>
        <w:numPr>
          <w:ilvl w:val="0"/>
          <w:numId w:val="16"/>
        </w:numPr>
        <w:spacing w:before="100" w:beforeAutospacing="1" w:after="100" w:afterAutospacing="1"/>
        <w:rPr>
          <w:rFonts w:ascii="Arial" w:hAnsi="Arial" w:cs="Arial"/>
          <w:color w:val="000000"/>
        </w:rPr>
      </w:pPr>
      <w:r w:rsidRPr="00C51369">
        <w:rPr>
          <w:rFonts w:ascii="Arial" w:hAnsi="Arial" w:cs="Arial"/>
          <w:color w:val="000000"/>
        </w:rPr>
        <w:t>Appeals will be heard by a senior manager or Trustee not previously involved in the case.</w:t>
      </w:r>
    </w:p>
    <w:p w14:paraId="2C32DB89" w14:textId="77777777" w:rsidR="00C51369" w:rsidRPr="00C51369" w:rsidRDefault="00C51369" w:rsidP="00C51369">
      <w:pPr>
        <w:numPr>
          <w:ilvl w:val="0"/>
          <w:numId w:val="16"/>
        </w:numPr>
        <w:spacing w:before="100" w:beforeAutospacing="1" w:after="100" w:afterAutospacing="1"/>
        <w:rPr>
          <w:rFonts w:ascii="Arial" w:hAnsi="Arial" w:cs="Arial"/>
          <w:color w:val="000000"/>
        </w:rPr>
      </w:pPr>
      <w:r w:rsidRPr="00C51369">
        <w:rPr>
          <w:rFonts w:ascii="Arial" w:hAnsi="Arial" w:cs="Arial"/>
          <w:color w:val="000000"/>
        </w:rPr>
        <w:t>The decision of the appeal hearing will be final.</w:t>
      </w:r>
    </w:p>
    <w:p w14:paraId="361CEB5D" w14:textId="77777777" w:rsidR="00C51369" w:rsidRPr="00C51369" w:rsidRDefault="007D7036" w:rsidP="00C51369">
      <w:pPr>
        <w:rPr>
          <w:rFonts w:ascii="Arial" w:hAnsi="Arial" w:cs="Arial"/>
        </w:rPr>
      </w:pPr>
      <w:r>
        <w:rPr>
          <w:rFonts w:ascii="Arial" w:hAnsi="Arial" w:cs="Arial"/>
          <w:noProof/>
        </w:rPr>
        <w:pict w14:anchorId="206D0DBA">
          <v:rect id="_x0000_i1026" alt="" style="width:451.3pt;height:.05pt;mso-width-percent:0;mso-height-percent:0;mso-width-percent:0;mso-height-percent:0" o:hralign="center" o:hrstd="t" o:hr="t" fillcolor="#a0a0a0" stroked="f"/>
        </w:pict>
      </w:r>
    </w:p>
    <w:p w14:paraId="0E7E2B66" w14:textId="77777777" w:rsidR="00C51369" w:rsidRPr="00C51369" w:rsidRDefault="00C51369" w:rsidP="00C51369">
      <w:pPr>
        <w:spacing w:before="100" w:beforeAutospacing="1" w:after="100" w:afterAutospacing="1"/>
        <w:outlineLvl w:val="2"/>
        <w:rPr>
          <w:rFonts w:ascii="Arial" w:hAnsi="Arial" w:cs="Arial"/>
          <w:b/>
          <w:bCs/>
          <w:color w:val="000000"/>
          <w:sz w:val="27"/>
          <w:szCs w:val="27"/>
        </w:rPr>
      </w:pPr>
      <w:r w:rsidRPr="00C51369">
        <w:rPr>
          <w:rFonts w:ascii="Arial" w:hAnsi="Arial" w:cs="Arial"/>
          <w:b/>
          <w:bCs/>
          <w:color w:val="000000"/>
          <w:sz w:val="27"/>
          <w:szCs w:val="27"/>
        </w:rPr>
        <w:t>Safeguarding and Suitability</w:t>
      </w:r>
    </w:p>
    <w:p w14:paraId="1953AF04" w14:textId="77777777" w:rsidR="00C51369" w:rsidRPr="00DB6D39" w:rsidRDefault="00C51369" w:rsidP="00C51369">
      <w:pPr>
        <w:numPr>
          <w:ilvl w:val="0"/>
          <w:numId w:val="17"/>
        </w:numPr>
        <w:spacing w:before="100" w:beforeAutospacing="1" w:after="100" w:afterAutospacing="1"/>
        <w:rPr>
          <w:rFonts w:ascii="Arial" w:hAnsi="Arial" w:cs="Arial"/>
          <w:color w:val="000000"/>
        </w:rPr>
      </w:pPr>
      <w:r w:rsidRPr="00DB6D39">
        <w:rPr>
          <w:rFonts w:ascii="Arial" w:hAnsi="Arial" w:cs="Arial"/>
          <w:color w:val="000000"/>
        </w:rPr>
        <w:t>If at any point concerns about a staff member’s capability indicate that children may be at risk of harm, the Designated Safeguarding Lead (DSL) will be informed immediately.</w:t>
      </w:r>
    </w:p>
    <w:p w14:paraId="3A6DE074" w14:textId="77777777" w:rsidR="00C51369" w:rsidRPr="00DB6D39" w:rsidRDefault="00C51369" w:rsidP="00C51369">
      <w:pPr>
        <w:numPr>
          <w:ilvl w:val="0"/>
          <w:numId w:val="17"/>
        </w:numPr>
        <w:spacing w:before="100" w:beforeAutospacing="1" w:after="100" w:afterAutospacing="1"/>
        <w:rPr>
          <w:rFonts w:ascii="Arial" w:hAnsi="Arial" w:cs="Arial"/>
          <w:color w:val="000000"/>
        </w:rPr>
      </w:pPr>
      <w:r w:rsidRPr="00DB6D39">
        <w:rPr>
          <w:rFonts w:ascii="Arial" w:hAnsi="Arial" w:cs="Arial"/>
          <w:color w:val="000000"/>
        </w:rPr>
        <w:t>In line with the 2025 EYFS, Ofsted will be notified of any concerns relating to staff suitability, safeguarding or fitness to work within 14 days.</w:t>
      </w:r>
    </w:p>
    <w:p w14:paraId="24489E3B" w14:textId="77777777" w:rsidR="00C51369" w:rsidRPr="00DB6D39" w:rsidRDefault="00C51369" w:rsidP="00C51369">
      <w:pPr>
        <w:numPr>
          <w:ilvl w:val="0"/>
          <w:numId w:val="17"/>
        </w:numPr>
        <w:spacing w:before="100" w:beforeAutospacing="1" w:after="100" w:afterAutospacing="1"/>
        <w:rPr>
          <w:rFonts w:ascii="Arial" w:hAnsi="Arial" w:cs="Arial"/>
          <w:color w:val="000000"/>
        </w:rPr>
      </w:pPr>
      <w:r w:rsidRPr="00DB6D39">
        <w:rPr>
          <w:rFonts w:ascii="Arial" w:hAnsi="Arial" w:cs="Arial"/>
          <w:color w:val="000000"/>
        </w:rPr>
        <w:t>Where appropriate, advice may also be sought from the Local Authority Designated Officer (LADO).</w:t>
      </w:r>
    </w:p>
    <w:p w14:paraId="44FEC8CD" w14:textId="1E6786A0" w:rsidR="00C51369" w:rsidRPr="00C51369" w:rsidRDefault="007D7036">
      <w:pPr>
        <w:rPr>
          <w:rFonts w:ascii="Arial" w:hAnsi="Arial" w:cs="Arial"/>
        </w:rPr>
      </w:pPr>
      <w:r>
        <w:rPr>
          <w:rFonts w:ascii="Arial" w:hAnsi="Arial" w:cs="Arial"/>
          <w:noProof/>
        </w:rPr>
        <w:pict w14:anchorId="12B4641A">
          <v:rect id="_x0000_i1025" alt="" style="width:451.3pt;height:.05pt;mso-width-percent:0;mso-height-percent:0;mso-width-percent:0;mso-height-percent:0" o:hralign="center" o:hrstd="t" o:hr="t" fillcolor="#a0a0a0" stroked="f"/>
        </w:pict>
      </w:r>
    </w:p>
    <w:sectPr w:rsidR="00C51369" w:rsidRPr="00C51369" w:rsidSect="004F0596">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517"/>
    <w:multiLevelType w:val="hybridMultilevel"/>
    <w:tmpl w:val="7696C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BA67DF"/>
    <w:multiLevelType w:val="hybridMultilevel"/>
    <w:tmpl w:val="65200D1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13ED2A77"/>
    <w:multiLevelType w:val="hybridMultilevel"/>
    <w:tmpl w:val="8662C57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252825F1"/>
    <w:multiLevelType w:val="hybridMultilevel"/>
    <w:tmpl w:val="A728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296247"/>
    <w:multiLevelType w:val="multilevel"/>
    <w:tmpl w:val="F050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82BE4"/>
    <w:multiLevelType w:val="hybridMultilevel"/>
    <w:tmpl w:val="8BF8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67E85"/>
    <w:multiLevelType w:val="hybridMultilevel"/>
    <w:tmpl w:val="EFF0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D43BD"/>
    <w:multiLevelType w:val="multilevel"/>
    <w:tmpl w:val="F40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9695A"/>
    <w:multiLevelType w:val="multilevel"/>
    <w:tmpl w:val="BA1C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51FDA"/>
    <w:multiLevelType w:val="multilevel"/>
    <w:tmpl w:val="35345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5766B"/>
    <w:multiLevelType w:val="hybridMultilevel"/>
    <w:tmpl w:val="6D4A1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353A58"/>
    <w:multiLevelType w:val="hybridMultilevel"/>
    <w:tmpl w:val="A6C68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D2EB8"/>
    <w:multiLevelType w:val="multilevel"/>
    <w:tmpl w:val="F9D8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B045C"/>
    <w:multiLevelType w:val="hybridMultilevel"/>
    <w:tmpl w:val="ED405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82FD4"/>
    <w:multiLevelType w:val="hybridMultilevel"/>
    <w:tmpl w:val="171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72F25"/>
    <w:multiLevelType w:val="multilevel"/>
    <w:tmpl w:val="A146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678F7"/>
    <w:multiLevelType w:val="hybridMultilevel"/>
    <w:tmpl w:val="9746D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1D5B03"/>
    <w:multiLevelType w:val="multilevel"/>
    <w:tmpl w:val="73FC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24583">
    <w:abstractNumId w:val="9"/>
  </w:num>
  <w:num w:numId="2" w16cid:durableId="1197160882">
    <w:abstractNumId w:val="14"/>
  </w:num>
  <w:num w:numId="3" w16cid:durableId="1761489252">
    <w:abstractNumId w:val="0"/>
  </w:num>
  <w:num w:numId="4" w16cid:durableId="1548252720">
    <w:abstractNumId w:val="10"/>
  </w:num>
  <w:num w:numId="5" w16cid:durableId="950042594">
    <w:abstractNumId w:val="1"/>
  </w:num>
  <w:num w:numId="6" w16cid:durableId="1864316274">
    <w:abstractNumId w:val="5"/>
  </w:num>
  <w:num w:numId="7" w16cid:durableId="620918926">
    <w:abstractNumId w:val="3"/>
  </w:num>
  <w:num w:numId="8" w16cid:durableId="50547386">
    <w:abstractNumId w:val="16"/>
  </w:num>
  <w:num w:numId="9" w16cid:durableId="799151745">
    <w:abstractNumId w:val="2"/>
  </w:num>
  <w:num w:numId="10" w16cid:durableId="14114859">
    <w:abstractNumId w:val="13"/>
  </w:num>
  <w:num w:numId="11" w16cid:durableId="408190341">
    <w:abstractNumId w:val="6"/>
  </w:num>
  <w:num w:numId="12" w16cid:durableId="1778796086">
    <w:abstractNumId w:val="11"/>
  </w:num>
  <w:num w:numId="13" w16cid:durableId="844440809">
    <w:abstractNumId w:val="7"/>
  </w:num>
  <w:num w:numId="14" w16cid:durableId="2033799581">
    <w:abstractNumId w:val="12"/>
  </w:num>
  <w:num w:numId="15" w16cid:durableId="1799444717">
    <w:abstractNumId w:val="4"/>
  </w:num>
  <w:num w:numId="16" w16cid:durableId="1209532451">
    <w:abstractNumId w:val="8"/>
  </w:num>
  <w:num w:numId="17" w16cid:durableId="1695840516">
    <w:abstractNumId w:val="17"/>
  </w:num>
  <w:num w:numId="18" w16cid:durableId="1780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E5"/>
    <w:rsid w:val="00054236"/>
    <w:rsid w:val="000A3B66"/>
    <w:rsid w:val="002076E0"/>
    <w:rsid w:val="00315AF2"/>
    <w:rsid w:val="00443821"/>
    <w:rsid w:val="004F0596"/>
    <w:rsid w:val="00504209"/>
    <w:rsid w:val="005D6ADB"/>
    <w:rsid w:val="0060417F"/>
    <w:rsid w:val="007152E5"/>
    <w:rsid w:val="007D7036"/>
    <w:rsid w:val="008E412A"/>
    <w:rsid w:val="00A278BC"/>
    <w:rsid w:val="00B20BAD"/>
    <w:rsid w:val="00BA2E03"/>
    <w:rsid w:val="00C51369"/>
    <w:rsid w:val="00DB6D39"/>
    <w:rsid w:val="00E30C41"/>
    <w:rsid w:val="00E414C0"/>
    <w:rsid w:val="00E943F3"/>
    <w:rsid w:val="00EA6818"/>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10E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1369"/>
    <w:rPr>
      <w:rFonts w:ascii="Times New Roman" w:eastAsia="Times New Roman" w:hAnsi="Times New Roman"/>
      <w:sz w:val="24"/>
      <w:szCs w:val="24"/>
    </w:rPr>
  </w:style>
  <w:style w:type="paragraph" w:styleId="Heading1">
    <w:name w:val="heading 1"/>
    <w:basedOn w:val="Normal"/>
    <w:link w:val="Heading1Char"/>
    <w:uiPriority w:val="9"/>
    <w:qFormat/>
    <w:rsid w:val="00C51369"/>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C5136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C5136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52E5"/>
    <w:pPr>
      <w:spacing w:beforeLines="1" w:afterLines="1"/>
    </w:pPr>
    <w:rPr>
      <w:rFonts w:ascii="Times" w:hAnsi="Times"/>
      <w:sz w:val="20"/>
      <w:szCs w:val="20"/>
    </w:rPr>
  </w:style>
  <w:style w:type="paragraph" w:styleId="NoSpacing">
    <w:name w:val="No Spacing"/>
    <w:uiPriority w:val="1"/>
    <w:qFormat/>
    <w:rsid w:val="00BA2E03"/>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C51369"/>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rsid w:val="00C51369"/>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C51369"/>
    <w:rPr>
      <w:rFonts w:ascii="Times New Roman" w:eastAsia="Times New Roman" w:hAnsi="Times New Roman"/>
      <w:b/>
      <w:bCs/>
      <w:sz w:val="24"/>
      <w:szCs w:val="24"/>
    </w:rPr>
  </w:style>
  <w:style w:type="character" w:customStyle="1" w:styleId="apple-converted-space">
    <w:name w:val="apple-converted-space"/>
    <w:basedOn w:val="DefaultParagraphFont"/>
    <w:rsid w:val="00C51369"/>
  </w:style>
  <w:style w:type="character" w:styleId="Strong">
    <w:name w:val="Strong"/>
    <w:basedOn w:val="DefaultParagraphFont"/>
    <w:uiPriority w:val="22"/>
    <w:qFormat/>
    <w:rsid w:val="00C51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70564">
      <w:bodyDiv w:val="1"/>
      <w:marLeft w:val="0"/>
      <w:marRight w:val="0"/>
      <w:marTop w:val="0"/>
      <w:marBottom w:val="0"/>
      <w:divBdr>
        <w:top w:val="none" w:sz="0" w:space="0" w:color="auto"/>
        <w:left w:val="none" w:sz="0" w:space="0" w:color="auto"/>
        <w:bottom w:val="none" w:sz="0" w:space="0" w:color="auto"/>
        <w:right w:val="none" w:sz="0" w:space="0" w:color="auto"/>
      </w:divBdr>
      <w:divsChild>
        <w:div w:id="1511136831">
          <w:marLeft w:val="0"/>
          <w:marRight w:val="0"/>
          <w:marTop w:val="0"/>
          <w:marBottom w:val="0"/>
          <w:divBdr>
            <w:top w:val="none" w:sz="0" w:space="0" w:color="auto"/>
            <w:left w:val="none" w:sz="0" w:space="0" w:color="auto"/>
            <w:bottom w:val="none" w:sz="0" w:space="0" w:color="auto"/>
            <w:right w:val="none" w:sz="0" w:space="0" w:color="auto"/>
          </w:divBdr>
          <w:divsChild>
            <w:div w:id="1376734702">
              <w:marLeft w:val="0"/>
              <w:marRight w:val="0"/>
              <w:marTop w:val="0"/>
              <w:marBottom w:val="0"/>
              <w:divBdr>
                <w:top w:val="none" w:sz="0" w:space="0" w:color="auto"/>
                <w:left w:val="none" w:sz="0" w:space="0" w:color="auto"/>
                <w:bottom w:val="none" w:sz="0" w:space="0" w:color="auto"/>
                <w:right w:val="none" w:sz="0" w:space="0" w:color="auto"/>
              </w:divBdr>
              <w:divsChild>
                <w:div w:id="44959800">
                  <w:marLeft w:val="0"/>
                  <w:marRight w:val="0"/>
                  <w:marTop w:val="0"/>
                  <w:marBottom w:val="0"/>
                  <w:divBdr>
                    <w:top w:val="none" w:sz="0" w:space="0" w:color="auto"/>
                    <w:left w:val="none" w:sz="0" w:space="0" w:color="auto"/>
                    <w:bottom w:val="none" w:sz="0" w:space="0" w:color="auto"/>
                    <w:right w:val="none" w:sz="0" w:space="0" w:color="auto"/>
                  </w:divBdr>
                </w:div>
              </w:divsChild>
            </w:div>
            <w:div w:id="1671134125">
              <w:marLeft w:val="0"/>
              <w:marRight w:val="0"/>
              <w:marTop w:val="0"/>
              <w:marBottom w:val="0"/>
              <w:divBdr>
                <w:top w:val="none" w:sz="0" w:space="0" w:color="auto"/>
                <w:left w:val="none" w:sz="0" w:space="0" w:color="auto"/>
                <w:bottom w:val="none" w:sz="0" w:space="0" w:color="auto"/>
                <w:right w:val="none" w:sz="0" w:space="0" w:color="auto"/>
              </w:divBdr>
              <w:divsChild>
                <w:div w:id="6399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6</cp:revision>
  <cp:lastPrinted>2016-10-24T18:32:00Z</cp:lastPrinted>
  <dcterms:created xsi:type="dcterms:W3CDTF">2025-08-28T07:27:00Z</dcterms:created>
  <dcterms:modified xsi:type="dcterms:W3CDTF">2025-09-07T20:44:00Z</dcterms:modified>
</cp:coreProperties>
</file>